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EE478">
      <w:pPr>
        <w:jc w:val="center"/>
        <w:rPr>
          <w:rFonts w:hint="eastAsia" w:ascii="方正小标宋简体" w:hAnsi="方正小标宋简体" w:eastAsia="方正小标宋简体" w:cs="方正小标宋简体"/>
          <w:bCs/>
          <w:color w:val="auto"/>
          <w:sz w:val="36"/>
          <w:szCs w:val="36"/>
          <w:highlight w:val="none"/>
          <w:lang w:eastAsia="zh-CN"/>
        </w:rPr>
      </w:pPr>
      <w:r>
        <w:rPr>
          <w:rFonts w:hint="eastAsia" w:ascii="方正小标宋简体" w:hAnsi="方正小标宋简体" w:eastAsia="方正小标宋简体" w:cs="方正小标宋简体"/>
          <w:bCs/>
          <w:color w:val="auto"/>
          <w:sz w:val="36"/>
          <w:szCs w:val="36"/>
          <w:highlight w:val="none"/>
          <w:lang w:eastAsia="zh-CN"/>
        </w:rPr>
        <w:t>深圳市福田区第二实验学校（皇御苑）一楼中庭周围台阶防滑地胶铺设项目</w:t>
      </w:r>
      <w:r>
        <w:rPr>
          <w:rFonts w:hint="eastAsia" w:ascii="方正小标宋简体" w:hAnsi="方正小标宋简体" w:eastAsia="方正小标宋简体" w:cs="方正小标宋简体"/>
          <w:bCs/>
          <w:color w:val="auto"/>
          <w:sz w:val="36"/>
          <w:szCs w:val="36"/>
          <w:highlight w:val="none"/>
        </w:rPr>
        <w:t>询价</w:t>
      </w:r>
      <w:r>
        <w:rPr>
          <w:rFonts w:hint="eastAsia" w:ascii="方正小标宋简体" w:hAnsi="方正小标宋简体" w:eastAsia="方正小标宋简体" w:cs="方正小标宋简体"/>
          <w:bCs/>
          <w:color w:val="auto"/>
          <w:sz w:val="36"/>
          <w:szCs w:val="36"/>
          <w:highlight w:val="none"/>
          <w:lang w:eastAsia="zh-CN"/>
        </w:rPr>
        <w:t>公告</w:t>
      </w:r>
      <w:bookmarkStart w:id="0" w:name="_GoBack"/>
      <w:bookmarkEnd w:id="0"/>
    </w:p>
    <w:p w14:paraId="1DBFE114">
      <w:pPr>
        <w:adjustRightInd w:val="0"/>
        <w:snapToGrid w:val="0"/>
        <w:spacing w:line="500" w:lineRule="exact"/>
        <w:rPr>
          <w:rFonts w:hint="eastAsia" w:ascii="仿宋_GB2312" w:hAnsi="仿宋_GB2312" w:cs="仿宋_GB2312"/>
          <w:color w:val="auto"/>
          <w:sz w:val="28"/>
          <w:szCs w:val="28"/>
          <w:highlight w:val="none"/>
          <w:u w:val="single"/>
        </w:rPr>
      </w:pPr>
    </w:p>
    <w:p w14:paraId="12632F02">
      <w:pPr>
        <w:adjustRightInd w:val="0"/>
        <w:snapToGrid w:val="0"/>
        <w:spacing w:line="500" w:lineRule="exact"/>
        <w:rPr>
          <w:rFonts w:hint="eastAsia" w:ascii="仿宋_GB2312" w:hAnsi="仿宋_GB2312" w:eastAsia="仿宋_GB2312" w:cs="仿宋_GB2312"/>
          <w:color w:val="auto"/>
          <w:sz w:val="28"/>
          <w:szCs w:val="28"/>
          <w:highlight w:val="none"/>
        </w:rPr>
      </w:pPr>
      <w:r>
        <w:rPr>
          <w:rFonts w:hint="eastAsia" w:ascii="仿宋_GB2312" w:hAnsi="仿宋_GB2312" w:cs="仿宋_GB2312"/>
          <w:color w:val="auto"/>
          <w:sz w:val="28"/>
          <w:szCs w:val="28"/>
          <w:highlight w:val="none"/>
        </w:rPr>
        <w:t>各投标人：</w:t>
      </w:r>
    </w:p>
    <w:p w14:paraId="470AD6DA">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深圳市东海国际招标有限公司（以下简称“采购代理机构”）受采购人委托就</w:t>
      </w:r>
      <w:r>
        <w:rPr>
          <w:rFonts w:hint="eastAsia" w:ascii="宋体" w:hAnsi="宋体" w:cs="宋体"/>
          <w:color w:val="auto"/>
          <w:sz w:val="28"/>
          <w:szCs w:val="28"/>
          <w:highlight w:val="none"/>
          <w:lang w:eastAsia="zh-CN"/>
        </w:rPr>
        <w:t>深圳市福田区第二实验学校（皇御苑）一楼中庭周围台阶防滑地胶铺设项目</w:t>
      </w:r>
      <w:r>
        <w:rPr>
          <w:rFonts w:hint="eastAsia" w:ascii="宋体" w:hAnsi="宋体" w:cs="宋体"/>
          <w:color w:val="auto"/>
          <w:sz w:val="28"/>
          <w:szCs w:val="28"/>
          <w:highlight w:val="none"/>
        </w:rPr>
        <w:t>（项目编号：</w:t>
      </w:r>
      <w:r>
        <w:rPr>
          <w:rFonts w:hint="eastAsia" w:ascii="宋体" w:hAnsi="宋体" w:cs="宋体"/>
          <w:color w:val="auto"/>
          <w:sz w:val="28"/>
          <w:szCs w:val="28"/>
          <w:highlight w:val="none"/>
          <w:lang w:eastAsia="zh-CN"/>
        </w:rPr>
        <w:t>3324-DH2532H3079</w:t>
      </w:r>
      <w:r>
        <w:rPr>
          <w:rFonts w:hint="eastAsia" w:ascii="宋体" w:hAnsi="宋体" w:cs="宋体"/>
          <w:color w:val="auto"/>
          <w:sz w:val="28"/>
          <w:szCs w:val="28"/>
          <w:highlight w:val="none"/>
        </w:rPr>
        <w:t>）进行询价，现诚邀贵公司参与，有关事项如下：</w:t>
      </w:r>
    </w:p>
    <w:p w14:paraId="51F9F398">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一、项目基本情况</w:t>
      </w:r>
    </w:p>
    <w:p w14:paraId="601B1616">
      <w:pPr>
        <w:adjustRightInd w:val="0"/>
        <w:snapToGrid w:val="0"/>
        <w:spacing w:line="500" w:lineRule="exact"/>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1.项目编号：</w:t>
      </w:r>
      <w:r>
        <w:rPr>
          <w:rFonts w:hint="eastAsia" w:ascii="宋体" w:hAnsi="宋体" w:cs="宋体"/>
          <w:color w:val="auto"/>
          <w:sz w:val="28"/>
          <w:szCs w:val="28"/>
          <w:highlight w:val="none"/>
          <w:lang w:eastAsia="zh-CN"/>
        </w:rPr>
        <w:t>3324-DH2532H3079</w:t>
      </w:r>
    </w:p>
    <w:p w14:paraId="319C918F">
      <w:pPr>
        <w:adjustRightInd w:val="0"/>
        <w:snapToGrid w:val="0"/>
        <w:spacing w:line="500" w:lineRule="exact"/>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2.项目名称：</w:t>
      </w:r>
      <w:r>
        <w:rPr>
          <w:rFonts w:hint="eastAsia" w:ascii="宋体" w:hAnsi="宋体" w:cs="宋体"/>
          <w:color w:val="auto"/>
          <w:sz w:val="28"/>
          <w:szCs w:val="28"/>
          <w:highlight w:val="none"/>
          <w:lang w:eastAsia="zh-CN"/>
        </w:rPr>
        <w:t>深圳市福田区第二实验学校（皇御苑）一楼中庭周围台阶防滑地胶铺设项目</w:t>
      </w:r>
    </w:p>
    <w:p w14:paraId="2236E08C">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3.预算金额：人民币</w:t>
      </w:r>
      <w:r>
        <w:rPr>
          <w:rFonts w:hint="eastAsia" w:ascii="宋体" w:hAnsi="宋体" w:cs="宋体"/>
          <w:color w:val="auto"/>
          <w:sz w:val="28"/>
          <w:szCs w:val="28"/>
          <w:highlight w:val="none"/>
          <w:lang w:eastAsia="zh-CN"/>
        </w:rPr>
        <w:t>90,000.00</w:t>
      </w:r>
      <w:r>
        <w:rPr>
          <w:rFonts w:hint="eastAsia" w:ascii="宋体" w:hAnsi="宋体" w:cs="宋体"/>
          <w:color w:val="auto"/>
          <w:sz w:val="28"/>
          <w:szCs w:val="28"/>
          <w:highlight w:val="none"/>
        </w:rPr>
        <w:t>元</w:t>
      </w:r>
    </w:p>
    <w:p w14:paraId="218B384B">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4.最高限价：人民币</w:t>
      </w:r>
      <w:r>
        <w:rPr>
          <w:rFonts w:hint="eastAsia" w:ascii="宋体" w:hAnsi="宋体" w:cs="宋体"/>
          <w:color w:val="auto"/>
          <w:sz w:val="28"/>
          <w:szCs w:val="28"/>
          <w:highlight w:val="none"/>
          <w:lang w:eastAsia="zh-CN"/>
        </w:rPr>
        <w:t>90,000.00</w:t>
      </w:r>
      <w:r>
        <w:rPr>
          <w:rFonts w:hint="eastAsia" w:ascii="宋体" w:hAnsi="宋体" w:cs="宋体"/>
          <w:color w:val="auto"/>
          <w:sz w:val="28"/>
          <w:szCs w:val="28"/>
          <w:highlight w:val="none"/>
        </w:rPr>
        <w:t>元</w:t>
      </w:r>
    </w:p>
    <w:p w14:paraId="2BE9AFAA">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5.合同履行期限：详见询价文件。</w:t>
      </w:r>
    </w:p>
    <w:p w14:paraId="74BE8353">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6.本项目不接受联合体。</w:t>
      </w:r>
    </w:p>
    <w:p w14:paraId="3CD12511">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二、采购需求</w:t>
      </w:r>
    </w:p>
    <w:p w14:paraId="5C01DD4E">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详见询价文件。</w:t>
      </w:r>
    </w:p>
    <w:p w14:paraId="5BEB42D1">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三、投标人的资格要求：</w:t>
      </w:r>
    </w:p>
    <w:p w14:paraId="203DC38A">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1.满足《中华人民共和国政府采购法》第二十二条规定：</w:t>
      </w:r>
      <w:r>
        <w:rPr>
          <w:rFonts w:ascii="仿宋_GB2312" w:hAnsi="仿宋_GB2312" w:cs="仿宋_GB2312"/>
          <w:color w:val="auto"/>
          <w:sz w:val="28"/>
          <w:szCs w:val="28"/>
          <w:highlight w:val="none"/>
        </w:rPr>
        <w:t xml:space="preserve"> </w:t>
      </w:r>
    </w:p>
    <w:p w14:paraId="2870E57C">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（一）具有独立承担民事责任的能力。</w:t>
      </w:r>
      <w:r>
        <w:rPr>
          <w:rFonts w:ascii="仿宋_GB2312" w:hAnsi="仿宋_GB2312" w:cs="仿宋_GB2312"/>
          <w:color w:val="auto"/>
          <w:sz w:val="28"/>
          <w:szCs w:val="28"/>
          <w:highlight w:val="none"/>
        </w:rPr>
        <w:t xml:space="preserve"> </w:t>
      </w:r>
    </w:p>
    <w:p w14:paraId="78389240">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（二）具有良好的商业信誉和健全的财务会计制度。</w:t>
      </w:r>
      <w:r>
        <w:rPr>
          <w:rFonts w:ascii="仿宋_GB2312" w:hAnsi="仿宋_GB2312" w:cs="仿宋_GB2312"/>
          <w:color w:val="auto"/>
          <w:sz w:val="28"/>
          <w:szCs w:val="28"/>
          <w:highlight w:val="none"/>
        </w:rPr>
        <w:t xml:space="preserve"> </w:t>
      </w:r>
    </w:p>
    <w:p w14:paraId="4525790A">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（三）具有履行合同所必需的设备和专业技术能力。</w:t>
      </w:r>
      <w:r>
        <w:rPr>
          <w:rFonts w:ascii="仿宋_GB2312" w:hAnsi="仿宋_GB2312" w:cs="仿宋_GB2312"/>
          <w:color w:val="auto"/>
          <w:sz w:val="28"/>
          <w:szCs w:val="28"/>
          <w:highlight w:val="none"/>
        </w:rPr>
        <w:t xml:space="preserve"> </w:t>
      </w:r>
    </w:p>
    <w:p w14:paraId="4A9707A0">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（四）有依法缴纳税收和社会保障资金的良好记录。</w:t>
      </w:r>
      <w:r>
        <w:rPr>
          <w:rFonts w:ascii="仿宋_GB2312" w:hAnsi="仿宋_GB2312" w:cs="仿宋_GB2312"/>
          <w:color w:val="auto"/>
          <w:sz w:val="28"/>
          <w:szCs w:val="28"/>
          <w:highlight w:val="none"/>
        </w:rPr>
        <w:t xml:space="preserve"> </w:t>
      </w:r>
    </w:p>
    <w:p w14:paraId="43F155C0">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（五）参加政府采购活动前三年内，在经营活动中没有重大违法记录。</w:t>
      </w:r>
      <w:r>
        <w:rPr>
          <w:rFonts w:ascii="仿宋_GB2312" w:hAnsi="仿宋_GB2312" w:cs="仿宋_GB2312"/>
          <w:color w:val="auto"/>
          <w:sz w:val="28"/>
          <w:szCs w:val="28"/>
          <w:highlight w:val="none"/>
        </w:rPr>
        <w:t xml:space="preserve"> </w:t>
      </w:r>
    </w:p>
    <w:p w14:paraId="3B316A3A">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（六）法律、行政法规规定的其他条件。</w:t>
      </w:r>
    </w:p>
    <w:p w14:paraId="31DFF170">
      <w:pPr>
        <w:adjustRightInd w:val="0"/>
        <w:snapToGrid w:val="0"/>
        <w:spacing w:line="500" w:lineRule="exact"/>
        <w:ind w:firstLine="560" w:firstLineChars="200"/>
        <w:rPr>
          <w:rFonts w:hint="eastAsia" w:ascii="仿宋_GB2312" w:hAnsi="仿宋_GB2312" w:cs="仿宋_GB2312"/>
          <w:color w:val="auto"/>
          <w:sz w:val="28"/>
          <w:szCs w:val="28"/>
          <w:highlight w:val="none"/>
        </w:rPr>
      </w:pPr>
    </w:p>
    <w:p w14:paraId="3FDDBC6E">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2.参与本项目投标前三年内，在经营活动中没有重大违法记录（由供应商在《政府采购投标及履约承诺函》中作出声明）；参与本项目政府采购活动时不存在被有关部门禁止参与政府采购活动且在有效期内的情况（由供应商在《政府采购投标及履约承诺函》中作出声明）；具备《中华人民共和国政府采购法》第二十二条第一款的条件（由供应商在《政府采购投标及履约承诺函》中作出声明）；未被列入失信被执行人、重大税收违法案件当事人名单、政府采购严重违法失信行为记录名单（由供应商在《政府采购投标及履约承诺函》中作出声明）。</w:t>
      </w:r>
      <w:r>
        <w:rPr>
          <w:rFonts w:ascii="仿宋_GB2312" w:hAnsi="仿宋_GB2312" w:cs="仿宋_GB2312"/>
          <w:color w:val="auto"/>
          <w:sz w:val="28"/>
          <w:szCs w:val="28"/>
          <w:highlight w:val="none"/>
        </w:rPr>
        <w:t xml:space="preserve"> </w:t>
      </w:r>
    </w:p>
    <w:p w14:paraId="589ACC97">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3.不接受联合体询价，不允许分包或转包。</w:t>
      </w:r>
    </w:p>
    <w:p w14:paraId="6CA3AB14">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4.必须是采购人推荐的供应商。</w:t>
      </w:r>
    </w:p>
    <w:p w14:paraId="3394C405">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四、应答文件提交（或者报价）</w:t>
      </w:r>
    </w:p>
    <w:p w14:paraId="22720899">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1.截止时间：2025年</w:t>
      </w: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22</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14</w:t>
      </w:r>
      <w:r>
        <w:rPr>
          <w:rFonts w:hint="eastAsia" w:ascii="宋体" w:hAnsi="宋体" w:cs="宋体"/>
          <w:color w:val="auto"/>
          <w:sz w:val="28"/>
          <w:szCs w:val="28"/>
          <w:highlight w:val="none"/>
        </w:rPr>
        <w:t>时30分（北京时间）</w:t>
      </w:r>
    </w:p>
    <w:p w14:paraId="0352876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2.递交地点：深圳市罗湖区太宁路2号百仕达大厦27B深圳市东海国际招标有限公司开标室</w:t>
      </w:r>
    </w:p>
    <w:p w14:paraId="73378630">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五、联系方式</w:t>
      </w:r>
    </w:p>
    <w:p w14:paraId="157DD04D">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1.采购人信息</w:t>
      </w:r>
    </w:p>
    <w:p w14:paraId="45EA338B">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采购人名称：深圳市福田区第二实验学校（皇御苑）</w:t>
      </w:r>
    </w:p>
    <w:p w14:paraId="31BC5998">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地　址：深圳市福田区福田街道福田南路7号</w:t>
      </w:r>
    </w:p>
    <w:p w14:paraId="4D9EF591">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联系方式：吕老师，(0755) 8300 4160</w:t>
      </w:r>
    </w:p>
    <w:p w14:paraId="7D944AEA">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2.采购代理机构信息</w:t>
      </w:r>
    </w:p>
    <w:p w14:paraId="4CAD00BD">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名　称：深圳市东海国际招标有限公司</w:t>
      </w:r>
    </w:p>
    <w:p w14:paraId="0BEACECE">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地　址：深圳市罗湖区太宁路2号百仕达大厦27B</w:t>
      </w:r>
    </w:p>
    <w:p w14:paraId="3C20880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联系方式：0755-86959378</w:t>
      </w:r>
    </w:p>
    <w:p w14:paraId="2B5D58D0">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3.项目联系方式</w:t>
      </w:r>
    </w:p>
    <w:p w14:paraId="30D75DD6">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项目联系人：白先生、曾小姐</w:t>
      </w:r>
    </w:p>
    <w:p w14:paraId="2ACDED02">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电　话：0755-86959378或86959778转8014/8005</w:t>
      </w:r>
    </w:p>
    <w:p w14:paraId="0D82848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联系人邮箱：</w:t>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"mailto:dh@szdhit.com" </w:instrText>
      </w:r>
      <w:r>
        <w:rPr>
          <w:rFonts w:hint="eastAsia" w:ascii="宋体" w:hAnsi="宋体" w:cs="宋体"/>
          <w:color w:val="auto"/>
          <w:sz w:val="28"/>
          <w:szCs w:val="28"/>
          <w:highlight w:val="none"/>
        </w:rPr>
        <w:fldChar w:fldCharType="separate"/>
      </w:r>
      <w:r>
        <w:rPr>
          <w:rStyle w:val="5"/>
          <w:rFonts w:hint="eastAsia" w:ascii="宋体" w:hAnsi="宋体" w:cs="宋体"/>
          <w:color w:val="auto"/>
          <w:sz w:val="28"/>
          <w:szCs w:val="28"/>
          <w:highlight w:val="none"/>
        </w:rPr>
        <w:t>dh@szdhit.com</w:t>
      </w:r>
      <w:r>
        <w:rPr>
          <w:rFonts w:hint="eastAsia" w:ascii="宋体" w:hAnsi="宋体" w:cs="宋体"/>
          <w:color w:val="auto"/>
          <w:sz w:val="28"/>
          <w:szCs w:val="28"/>
          <w:highlight w:val="none"/>
        </w:rPr>
        <w:fldChar w:fldCharType="end"/>
      </w:r>
    </w:p>
    <w:p w14:paraId="63324347">
      <w:pPr>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4.监督电话：刘先生13823779877</w:t>
      </w:r>
    </w:p>
    <w:p w14:paraId="7937D576">
      <w:pPr>
        <w:pStyle w:val="2"/>
        <w:rPr>
          <w:rFonts w:hint="eastAsia" w:ascii="仿宋_GB2312"/>
          <w:color w:val="auto"/>
          <w:sz w:val="28"/>
          <w:szCs w:val="28"/>
          <w:highlight w:val="none"/>
        </w:rPr>
      </w:pPr>
    </w:p>
    <w:p w14:paraId="7924B076">
      <w:pPr>
        <w:adjustRightInd w:val="0"/>
        <w:snapToGrid w:val="0"/>
        <w:spacing w:line="500" w:lineRule="exact"/>
        <w:ind w:firstLine="560" w:firstLineChars="200"/>
        <w:jc w:val="right"/>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深圳市东海国际招标有限公司</w:t>
      </w:r>
    </w:p>
    <w:p w14:paraId="344897B3">
      <w:pPr>
        <w:jc w:val="right"/>
      </w:pPr>
      <w:r>
        <w:rPr>
          <w:rFonts w:hint="eastAsia" w:ascii="仿宋_GB2312" w:hAnsi="仿宋_GB2312" w:cs="仿宋_GB2312"/>
          <w:color w:val="auto"/>
          <w:sz w:val="28"/>
          <w:szCs w:val="28"/>
          <w:highlight w:val="none"/>
        </w:rPr>
        <w:t>2025年</w:t>
      </w:r>
      <w:r>
        <w:rPr>
          <w:rFonts w:hint="eastAsia" w:ascii="仿宋_GB2312" w:hAnsi="仿宋_GB2312" w:cs="仿宋_GB2312"/>
          <w:color w:val="auto"/>
          <w:sz w:val="28"/>
          <w:szCs w:val="28"/>
          <w:highlight w:val="none"/>
          <w:lang w:val="en-US" w:eastAsia="zh-CN"/>
        </w:rPr>
        <w:t>4</w:t>
      </w:r>
      <w:r>
        <w:rPr>
          <w:rFonts w:hint="eastAsia" w:ascii="仿宋_GB2312" w:hAnsi="仿宋_GB2312" w:cs="仿宋_GB2312"/>
          <w:color w:val="auto"/>
          <w:sz w:val="28"/>
          <w:szCs w:val="28"/>
          <w:highlight w:val="none"/>
        </w:rPr>
        <w:t>月</w:t>
      </w:r>
      <w:r>
        <w:rPr>
          <w:rFonts w:hint="eastAsia" w:ascii="仿宋_GB2312" w:hAnsi="仿宋_GB2312" w:cs="仿宋_GB2312"/>
          <w:color w:val="auto"/>
          <w:sz w:val="28"/>
          <w:szCs w:val="28"/>
          <w:highlight w:val="none"/>
          <w:lang w:val="en-US" w:eastAsia="zh-CN"/>
        </w:rPr>
        <w:t>17</w:t>
      </w:r>
      <w:r>
        <w:rPr>
          <w:rFonts w:hint="eastAsia" w:ascii="仿宋_GB2312" w:hAnsi="仿宋_GB2312" w:cs="仿宋_GB2312"/>
          <w:color w:val="auto"/>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4B3CCD"/>
    <w:rsid w:val="334A2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340" w:after="330" w:line="360" w:lineRule="auto"/>
      <w:jc w:val="center"/>
      <w:outlineLvl w:val="0"/>
    </w:pPr>
    <w:rPr>
      <w:rFonts w:eastAsia="黑体"/>
      <w:kern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qFormat/>
    <w:uiPriority w:val="0"/>
    <w:rPr>
      <w:color w:val="337AB7"/>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2025-04-17T08:09:39Z</dcterms:created>
  <dc:creator>Administrator</dc:creator>
  <cp:lastModifiedBy>东海国际</cp:lastModifiedBy>
  <dcterms:modified xsi:type="dcterms:W3CDTF">2025-04-17T08:09:48Z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eyJoZGlkIjoiNjBjMTVjMDgyOTBjZGRlMDk5YTFlNzc5YzVlZDk4MTQiLCJ1c2VySWQiOiI1NTg0MDgyNTcifQ==</vt:lpwstr>
  </property>
  <property fmtid="{D5CDD505-2E9C-101B-9397-08002B2CF9AE}" pid="4" name="ICV">
    <vt:lpwstr>297B0A882BE34CB5924B5D1E5D324D5E_12</vt:lpwstr>
  </property>
</Properties>
</file>