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4A823">
      <w:pPr>
        <w:jc w:val="center"/>
        <w:rPr>
          <w:rFonts w:hint="eastAsia" w:ascii="方正小标宋简体" w:hAnsi="方正小标宋简体" w:eastAsia="方正小标宋简体" w:cs="方正小标宋简体"/>
          <w:bCs/>
          <w:color w:val="auto"/>
          <w:sz w:val="36"/>
          <w:szCs w:val="36"/>
          <w:highlight w:val="none"/>
          <w:lang w:eastAsia="zh-CN"/>
        </w:rPr>
      </w:pPr>
      <w:r>
        <w:rPr>
          <w:rFonts w:hint="eastAsia" w:ascii="方正小标宋简体" w:hAnsi="方正小标宋简体" w:eastAsia="方正小标宋简体" w:cs="方正小标宋简体"/>
          <w:bCs/>
          <w:color w:val="auto"/>
          <w:sz w:val="36"/>
          <w:szCs w:val="36"/>
          <w:highlight w:val="none"/>
          <w:lang w:eastAsia="zh-CN"/>
        </w:rPr>
        <w:t>深圳市福田区第二实验学校（皇御苑）办公室改造项目</w:t>
      </w:r>
      <w:r>
        <w:rPr>
          <w:rFonts w:hint="eastAsia" w:ascii="方正小标宋简体" w:hAnsi="方正小标宋简体" w:eastAsia="方正小标宋简体" w:cs="方正小标宋简体"/>
          <w:bCs/>
          <w:color w:val="auto"/>
          <w:sz w:val="36"/>
          <w:szCs w:val="36"/>
          <w:highlight w:val="none"/>
        </w:rPr>
        <w:t>询价</w:t>
      </w:r>
      <w:r>
        <w:rPr>
          <w:rFonts w:hint="eastAsia" w:ascii="方正小标宋简体" w:hAnsi="方正小标宋简体" w:eastAsia="方正小标宋简体" w:cs="方正小标宋简体"/>
          <w:bCs/>
          <w:color w:val="auto"/>
          <w:sz w:val="36"/>
          <w:szCs w:val="36"/>
          <w:highlight w:val="none"/>
          <w:lang w:eastAsia="zh-CN"/>
        </w:rPr>
        <w:t>公告</w:t>
      </w:r>
      <w:bookmarkStart w:id="0" w:name="_GoBack"/>
      <w:bookmarkEnd w:id="0"/>
    </w:p>
    <w:p w14:paraId="10B36C3C">
      <w:pPr>
        <w:adjustRightInd w:val="0"/>
        <w:snapToGrid w:val="0"/>
        <w:spacing w:line="500" w:lineRule="exact"/>
        <w:rPr>
          <w:rFonts w:hint="eastAsia" w:ascii="仿宋_GB2312" w:hAnsi="仿宋_GB2312" w:cs="仿宋_GB2312"/>
          <w:color w:val="auto"/>
          <w:sz w:val="28"/>
          <w:szCs w:val="28"/>
          <w:highlight w:val="none"/>
          <w:u w:val="single"/>
        </w:rPr>
      </w:pPr>
    </w:p>
    <w:p w14:paraId="5CA84815">
      <w:pPr>
        <w:adjustRightInd w:val="0"/>
        <w:snapToGrid w:val="0"/>
        <w:spacing w:line="500" w:lineRule="exact"/>
        <w:rPr>
          <w:rFonts w:hint="eastAsia" w:ascii="仿宋_GB2312" w:hAnsi="仿宋_GB2312" w:eastAsia="仿宋_GB2312" w:cs="仿宋_GB2312"/>
          <w:color w:val="auto"/>
          <w:sz w:val="28"/>
          <w:szCs w:val="28"/>
          <w:highlight w:val="none"/>
        </w:rPr>
      </w:pPr>
      <w:r>
        <w:rPr>
          <w:rFonts w:hint="eastAsia" w:ascii="仿宋_GB2312" w:hAnsi="仿宋_GB2312" w:cs="仿宋_GB2312"/>
          <w:color w:val="auto"/>
          <w:sz w:val="28"/>
          <w:szCs w:val="28"/>
          <w:highlight w:val="none"/>
        </w:rPr>
        <w:t>各投标人：</w:t>
      </w:r>
    </w:p>
    <w:p w14:paraId="6DC665D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深圳市东海国际招标有限公司（以下简称“采购代理机构”）受采购人委托就</w:t>
      </w:r>
      <w:r>
        <w:rPr>
          <w:rFonts w:hint="eastAsia" w:ascii="宋体" w:hAnsi="宋体" w:cs="宋体"/>
          <w:color w:val="auto"/>
          <w:sz w:val="28"/>
          <w:szCs w:val="28"/>
          <w:highlight w:val="none"/>
          <w:lang w:eastAsia="zh-CN"/>
        </w:rPr>
        <w:t>深圳市福田区第二实验学校（皇御苑）办公室改造项目</w:t>
      </w:r>
      <w:r>
        <w:rPr>
          <w:rFonts w:hint="eastAsia" w:ascii="宋体" w:hAnsi="宋体" w:cs="宋体"/>
          <w:color w:val="auto"/>
          <w:sz w:val="28"/>
          <w:szCs w:val="28"/>
          <w:highlight w:val="none"/>
        </w:rPr>
        <w:t>（项目编号：</w:t>
      </w:r>
      <w:r>
        <w:rPr>
          <w:rFonts w:hint="eastAsia" w:ascii="宋体" w:hAnsi="宋体" w:cs="宋体"/>
          <w:color w:val="auto"/>
          <w:sz w:val="28"/>
          <w:szCs w:val="28"/>
          <w:highlight w:val="none"/>
          <w:lang w:eastAsia="zh-CN"/>
        </w:rPr>
        <w:t>3324-DH2532G3062</w:t>
      </w:r>
      <w:r>
        <w:rPr>
          <w:rFonts w:hint="eastAsia" w:ascii="宋体" w:hAnsi="宋体" w:cs="宋体"/>
          <w:color w:val="auto"/>
          <w:sz w:val="28"/>
          <w:szCs w:val="28"/>
          <w:highlight w:val="none"/>
        </w:rPr>
        <w:t>）进行询价，现诚邀贵公司参与，有关事项如下：</w:t>
      </w:r>
    </w:p>
    <w:p w14:paraId="64F265C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一、项目基本情况</w:t>
      </w:r>
    </w:p>
    <w:p w14:paraId="4347190C">
      <w:pPr>
        <w:adjustRightInd w:val="0"/>
        <w:snapToGrid w:val="0"/>
        <w:spacing w:line="50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1.项目编号：</w:t>
      </w:r>
      <w:r>
        <w:rPr>
          <w:rFonts w:hint="eastAsia" w:ascii="宋体" w:hAnsi="宋体" w:cs="宋体"/>
          <w:color w:val="auto"/>
          <w:sz w:val="28"/>
          <w:szCs w:val="28"/>
          <w:highlight w:val="none"/>
          <w:lang w:eastAsia="zh-CN"/>
        </w:rPr>
        <w:t>3324-DH2532G3062</w:t>
      </w:r>
    </w:p>
    <w:p w14:paraId="251A69F1">
      <w:pPr>
        <w:adjustRightInd w:val="0"/>
        <w:snapToGrid w:val="0"/>
        <w:spacing w:line="50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2.项目名称：</w:t>
      </w:r>
      <w:r>
        <w:rPr>
          <w:rFonts w:hint="eastAsia" w:ascii="宋体" w:hAnsi="宋体" w:cs="宋体"/>
          <w:color w:val="auto"/>
          <w:sz w:val="28"/>
          <w:szCs w:val="28"/>
          <w:highlight w:val="none"/>
          <w:lang w:eastAsia="zh-CN"/>
        </w:rPr>
        <w:t>深圳市福田区第二实验学校（皇御苑）办公室改造项目</w:t>
      </w:r>
    </w:p>
    <w:p w14:paraId="387F8EC3">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3.预算金额：人民币</w:t>
      </w:r>
      <w:r>
        <w:rPr>
          <w:rFonts w:hint="eastAsia" w:ascii="宋体" w:hAnsi="宋体" w:cs="宋体"/>
          <w:color w:val="auto"/>
          <w:sz w:val="28"/>
          <w:szCs w:val="28"/>
          <w:highlight w:val="none"/>
          <w:lang w:eastAsia="zh-CN"/>
        </w:rPr>
        <w:t>170,000.00</w:t>
      </w:r>
      <w:r>
        <w:rPr>
          <w:rFonts w:hint="eastAsia" w:ascii="宋体" w:hAnsi="宋体" w:cs="宋体"/>
          <w:color w:val="auto"/>
          <w:sz w:val="28"/>
          <w:szCs w:val="28"/>
          <w:highlight w:val="none"/>
        </w:rPr>
        <w:t>元</w:t>
      </w:r>
    </w:p>
    <w:p w14:paraId="7D8CF91F">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4.最高限价：人民币</w:t>
      </w:r>
      <w:r>
        <w:rPr>
          <w:rFonts w:hint="eastAsia" w:ascii="宋体" w:hAnsi="宋体" w:cs="宋体"/>
          <w:color w:val="auto"/>
          <w:sz w:val="28"/>
          <w:szCs w:val="28"/>
          <w:highlight w:val="none"/>
          <w:lang w:eastAsia="zh-CN"/>
        </w:rPr>
        <w:t>170,000.00</w:t>
      </w:r>
      <w:r>
        <w:rPr>
          <w:rFonts w:hint="eastAsia" w:ascii="宋体" w:hAnsi="宋体" w:cs="宋体"/>
          <w:color w:val="auto"/>
          <w:sz w:val="28"/>
          <w:szCs w:val="28"/>
          <w:highlight w:val="none"/>
        </w:rPr>
        <w:t>元</w:t>
      </w:r>
    </w:p>
    <w:p w14:paraId="5BC78CD4">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5.合同履行期限：详见询价文件。</w:t>
      </w:r>
    </w:p>
    <w:p w14:paraId="6D661119">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6.本项目不接受联合体。</w:t>
      </w:r>
    </w:p>
    <w:p w14:paraId="50AAFC2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二、采购需求</w:t>
      </w:r>
    </w:p>
    <w:p w14:paraId="5D2F8549">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详见询价文件。</w:t>
      </w:r>
    </w:p>
    <w:p w14:paraId="65C3875F">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三、投标人的资格要求：</w:t>
      </w:r>
    </w:p>
    <w:p w14:paraId="7096ABE7">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1.满足《中华人民共和国政府采购法》第二十二条规定：</w:t>
      </w:r>
      <w:r>
        <w:rPr>
          <w:rFonts w:ascii="仿宋_GB2312" w:hAnsi="仿宋_GB2312" w:cs="仿宋_GB2312"/>
          <w:color w:val="auto"/>
          <w:sz w:val="28"/>
          <w:szCs w:val="28"/>
          <w:highlight w:val="none"/>
        </w:rPr>
        <w:t xml:space="preserve"> </w:t>
      </w:r>
    </w:p>
    <w:p w14:paraId="6B580561">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（一）具有独立承担民事责任的能力。</w:t>
      </w:r>
      <w:r>
        <w:rPr>
          <w:rFonts w:ascii="仿宋_GB2312" w:hAnsi="仿宋_GB2312" w:cs="仿宋_GB2312"/>
          <w:color w:val="auto"/>
          <w:sz w:val="28"/>
          <w:szCs w:val="28"/>
          <w:highlight w:val="none"/>
        </w:rPr>
        <w:t xml:space="preserve"> </w:t>
      </w:r>
    </w:p>
    <w:p w14:paraId="27CC7D42">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（二）具有良好的商业信誉和健全的财务会计制度。</w:t>
      </w:r>
      <w:r>
        <w:rPr>
          <w:rFonts w:ascii="仿宋_GB2312" w:hAnsi="仿宋_GB2312" w:cs="仿宋_GB2312"/>
          <w:color w:val="auto"/>
          <w:sz w:val="28"/>
          <w:szCs w:val="28"/>
          <w:highlight w:val="none"/>
        </w:rPr>
        <w:t xml:space="preserve"> </w:t>
      </w:r>
    </w:p>
    <w:p w14:paraId="489E554A">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（三）具有履行合同所必需的设备和专业技术能力。</w:t>
      </w:r>
      <w:r>
        <w:rPr>
          <w:rFonts w:ascii="仿宋_GB2312" w:hAnsi="仿宋_GB2312" w:cs="仿宋_GB2312"/>
          <w:color w:val="auto"/>
          <w:sz w:val="28"/>
          <w:szCs w:val="28"/>
          <w:highlight w:val="none"/>
        </w:rPr>
        <w:t xml:space="preserve"> </w:t>
      </w:r>
    </w:p>
    <w:p w14:paraId="411AEEAC">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（四）有依法缴纳税收和社会保障资金的良好记录。</w:t>
      </w:r>
      <w:r>
        <w:rPr>
          <w:rFonts w:ascii="仿宋_GB2312" w:hAnsi="仿宋_GB2312" w:cs="仿宋_GB2312"/>
          <w:color w:val="auto"/>
          <w:sz w:val="28"/>
          <w:szCs w:val="28"/>
          <w:highlight w:val="none"/>
        </w:rPr>
        <w:t xml:space="preserve"> </w:t>
      </w:r>
    </w:p>
    <w:p w14:paraId="27D9B386">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（五）参加政府采购活动前三年内，在经营活动中没有重大违法记录。</w:t>
      </w:r>
      <w:r>
        <w:rPr>
          <w:rFonts w:ascii="仿宋_GB2312" w:hAnsi="仿宋_GB2312" w:cs="仿宋_GB2312"/>
          <w:color w:val="auto"/>
          <w:sz w:val="28"/>
          <w:szCs w:val="28"/>
          <w:highlight w:val="none"/>
        </w:rPr>
        <w:t xml:space="preserve"> </w:t>
      </w:r>
    </w:p>
    <w:p w14:paraId="3968103D">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（六）法律、行政法规规定的其他条件。</w:t>
      </w:r>
    </w:p>
    <w:p w14:paraId="3A1B9A89">
      <w:pPr>
        <w:adjustRightInd w:val="0"/>
        <w:snapToGrid w:val="0"/>
        <w:spacing w:line="500" w:lineRule="exact"/>
        <w:ind w:firstLine="560" w:firstLineChars="200"/>
        <w:rPr>
          <w:rFonts w:hint="eastAsia" w:ascii="仿宋_GB2312" w:hAnsi="仿宋_GB2312" w:cs="仿宋_GB2312"/>
          <w:color w:val="auto"/>
          <w:sz w:val="28"/>
          <w:szCs w:val="28"/>
          <w:highlight w:val="none"/>
        </w:rPr>
      </w:pPr>
    </w:p>
    <w:p w14:paraId="404C29B2">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2.参与本项目投标前三年内，在经营活动中没有重大违法记录（由供应商在《政府采购投标及履约承诺函》中作出声明）；参与本项目政府采购活动时不存在被有关部门禁止参与政府采购活动且在有效期内的情况（由供应商在《政府采购投标及履约承诺函》中作出声明）；具备《中华人民共和国政府采购法》第二十二条第一款的条件（由供应商在《政府采购投标及履约承诺函》中作出声明）；未被列入失信被执行人、重大税收违法案件当事人名单、政府采购严重违法失信行为记录名单（由供应商在《政府采购投标及履约承诺函》中作出声明）。</w:t>
      </w:r>
      <w:r>
        <w:rPr>
          <w:rFonts w:ascii="仿宋_GB2312" w:hAnsi="仿宋_GB2312" w:cs="仿宋_GB2312"/>
          <w:color w:val="auto"/>
          <w:sz w:val="28"/>
          <w:szCs w:val="28"/>
          <w:highlight w:val="none"/>
        </w:rPr>
        <w:t xml:space="preserve"> </w:t>
      </w:r>
    </w:p>
    <w:p w14:paraId="364557DA">
      <w:pPr>
        <w:adjustRightInd w:val="0"/>
        <w:snapToGrid w:val="0"/>
        <w:spacing w:line="500" w:lineRule="exact"/>
        <w:ind w:firstLine="560" w:firstLineChars="200"/>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3.不接受联合体询价，不允许分包或转包。</w:t>
      </w:r>
    </w:p>
    <w:p w14:paraId="7E2B0415">
      <w:pPr>
        <w:adjustRightInd w:val="0"/>
        <w:snapToGrid w:val="0"/>
        <w:spacing w:line="500" w:lineRule="exact"/>
        <w:ind w:firstLine="562" w:firstLineChars="200"/>
        <w:rPr>
          <w:rFonts w:hint="eastAsia" w:ascii="仿宋_GB2312" w:hAnsi="仿宋_GB2312" w:cs="仿宋_GB2312"/>
          <w:b/>
          <w:bCs/>
          <w:color w:val="auto"/>
          <w:sz w:val="28"/>
          <w:szCs w:val="28"/>
          <w:highlight w:val="none"/>
        </w:rPr>
      </w:pPr>
      <w:r>
        <w:rPr>
          <w:rFonts w:hint="eastAsia" w:ascii="仿宋_GB2312" w:hAnsi="仿宋_GB2312" w:cs="仿宋_GB2312"/>
          <w:b/>
          <w:bCs/>
          <w:color w:val="auto"/>
          <w:sz w:val="28"/>
          <w:szCs w:val="28"/>
          <w:highlight w:val="none"/>
        </w:rPr>
        <w:t>4.必须是采购人推荐的供应商。</w:t>
      </w:r>
    </w:p>
    <w:p w14:paraId="13934E4E">
      <w:pPr>
        <w:adjustRightInd w:val="0"/>
        <w:snapToGrid w:val="0"/>
        <w:spacing w:line="500" w:lineRule="exact"/>
        <w:ind w:firstLine="562" w:firstLineChars="200"/>
        <w:rPr>
          <w:rFonts w:hint="eastAsia" w:ascii="仿宋_GB2312" w:hAnsi="仿宋_GB2312" w:cs="仿宋_GB2312"/>
          <w:b/>
          <w:bCs/>
          <w:color w:val="auto"/>
          <w:sz w:val="28"/>
          <w:szCs w:val="28"/>
          <w:highlight w:val="none"/>
          <w:lang w:val="en-US" w:eastAsia="zh-CN"/>
        </w:rPr>
      </w:pPr>
      <w:r>
        <w:rPr>
          <w:rFonts w:hint="eastAsia" w:ascii="仿宋_GB2312" w:hAnsi="仿宋_GB2312" w:cs="仿宋_GB2312"/>
          <w:b/>
          <w:bCs/>
          <w:color w:val="auto"/>
          <w:sz w:val="28"/>
          <w:szCs w:val="28"/>
          <w:highlight w:val="none"/>
          <w:lang w:val="en-US" w:eastAsia="zh-CN"/>
        </w:rPr>
        <w:t>5.投标人具有建设行政主管部门核发的有效期内的建筑装修装饰工程专业承包二级或以上资质证书（提供资质证书扫描件加盖投标人公章，原件备查）；</w:t>
      </w:r>
    </w:p>
    <w:p w14:paraId="6FE5F377">
      <w:pPr>
        <w:adjustRightInd w:val="0"/>
        <w:snapToGrid w:val="0"/>
        <w:spacing w:line="500" w:lineRule="exact"/>
        <w:ind w:firstLine="562" w:firstLineChars="200"/>
        <w:rPr>
          <w:rFonts w:hint="default" w:ascii="仿宋_GB2312" w:hAnsi="仿宋_GB2312" w:eastAsia="宋体" w:cs="仿宋_GB2312"/>
          <w:b/>
          <w:bCs/>
          <w:color w:val="auto"/>
          <w:sz w:val="28"/>
          <w:szCs w:val="28"/>
          <w:highlight w:val="none"/>
          <w:lang w:val="en-US" w:eastAsia="zh-CN"/>
        </w:rPr>
      </w:pPr>
      <w:r>
        <w:rPr>
          <w:rFonts w:hint="eastAsia" w:ascii="仿宋_GB2312" w:hAnsi="仿宋_GB2312" w:cs="仿宋_GB2312"/>
          <w:b/>
          <w:bCs/>
          <w:color w:val="auto"/>
          <w:sz w:val="28"/>
          <w:szCs w:val="28"/>
          <w:highlight w:val="none"/>
          <w:lang w:val="en-US" w:eastAsia="zh-CN"/>
        </w:rPr>
        <w:t>6.投标人具有有效期内的安全生产许可证（提供证书复印件加盖投标人公章，原件备查）。</w:t>
      </w:r>
    </w:p>
    <w:p w14:paraId="0C56A006">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四、应答文件提交（或者报价）</w:t>
      </w:r>
    </w:p>
    <w:p w14:paraId="5FFBE574">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1.截止时间：</w:t>
      </w:r>
      <w:r>
        <w:rPr>
          <w:rFonts w:hint="eastAsia" w:ascii="宋体" w:hAnsi="宋体" w:cs="宋体"/>
          <w:color w:val="auto"/>
          <w:sz w:val="28"/>
          <w:szCs w:val="28"/>
          <w:highlight w:val="none"/>
          <w:lang w:eastAsia="zh-CN"/>
        </w:rPr>
        <w:t>2025年</w:t>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22</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14</w:t>
      </w:r>
      <w:r>
        <w:rPr>
          <w:rFonts w:hint="eastAsia" w:ascii="宋体" w:hAnsi="宋体" w:cs="宋体"/>
          <w:color w:val="auto"/>
          <w:sz w:val="28"/>
          <w:szCs w:val="28"/>
          <w:highlight w:val="none"/>
        </w:rPr>
        <w:t>时30分（北京时间）</w:t>
      </w:r>
    </w:p>
    <w:p w14:paraId="07FC480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2.递交地点：深圳市罗湖区太宁路2号百仕达大厦27B深圳市东海国际招标有限公司开标室</w:t>
      </w:r>
    </w:p>
    <w:p w14:paraId="0A2B3506">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五、联系方式</w:t>
      </w:r>
    </w:p>
    <w:p w14:paraId="256D283E">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1.采购人信息</w:t>
      </w:r>
    </w:p>
    <w:p w14:paraId="5526EF3B">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采购人名称：深圳市福田区第二实验学校（皇御苑）</w:t>
      </w:r>
    </w:p>
    <w:p w14:paraId="5FC6ABFC">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地　址：深圳市福田区福田街道福田南路7号</w:t>
      </w:r>
    </w:p>
    <w:p w14:paraId="05B9E4D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联系方式：吕老师，(0755) 8300 4160</w:t>
      </w:r>
    </w:p>
    <w:p w14:paraId="008EA205">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2.采购代理机构信息</w:t>
      </w:r>
    </w:p>
    <w:p w14:paraId="4D5875B8">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名　称：深圳市东海国际招标有限公司</w:t>
      </w:r>
    </w:p>
    <w:p w14:paraId="66B3443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地　址：深圳市罗湖区太宁路2号百仕达大厦27B</w:t>
      </w:r>
    </w:p>
    <w:p w14:paraId="497473F7">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联系方式：0755-86959378</w:t>
      </w:r>
    </w:p>
    <w:p w14:paraId="13D3E661">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3.项目联系方式</w:t>
      </w:r>
    </w:p>
    <w:p w14:paraId="38BA1F6B">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项目联系人：白先生、曾小姐</w:t>
      </w:r>
    </w:p>
    <w:p w14:paraId="2A615A19">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电　话：0755-86959378或86959778转8014/8005</w:t>
      </w:r>
    </w:p>
    <w:p w14:paraId="2C061902">
      <w:pPr>
        <w:adjustRightInd w:val="0"/>
        <w:snapToGrid w:val="0"/>
        <w:spacing w:line="50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联系人邮箱：</w:t>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"mailto:dh@szdhit.com" </w:instrText>
      </w:r>
      <w:r>
        <w:rPr>
          <w:rFonts w:hint="eastAsia" w:ascii="宋体" w:hAnsi="宋体" w:cs="宋体"/>
          <w:color w:val="auto"/>
          <w:sz w:val="28"/>
          <w:szCs w:val="28"/>
          <w:highlight w:val="none"/>
        </w:rPr>
        <w:fldChar w:fldCharType="separate"/>
      </w:r>
      <w:r>
        <w:rPr>
          <w:rStyle w:val="5"/>
          <w:rFonts w:hint="eastAsia" w:ascii="宋体" w:hAnsi="宋体" w:cs="宋体"/>
          <w:color w:val="auto"/>
          <w:sz w:val="28"/>
          <w:szCs w:val="28"/>
          <w:highlight w:val="none"/>
        </w:rPr>
        <w:t>dh@szdhit.com</w:t>
      </w:r>
      <w:r>
        <w:rPr>
          <w:rFonts w:hint="eastAsia" w:ascii="宋体" w:hAnsi="宋体" w:cs="宋体"/>
          <w:color w:val="auto"/>
          <w:sz w:val="28"/>
          <w:szCs w:val="28"/>
          <w:highlight w:val="none"/>
        </w:rPr>
        <w:fldChar w:fldCharType="end"/>
      </w:r>
    </w:p>
    <w:p w14:paraId="2D4FFEA3">
      <w:pPr>
        <w:adjustRightInd w:val="0"/>
        <w:snapToGrid w:val="0"/>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4.监督电话：刘先生，13823779877</w:t>
      </w:r>
    </w:p>
    <w:p w14:paraId="7F8A7557">
      <w:pPr>
        <w:pStyle w:val="2"/>
        <w:rPr>
          <w:rFonts w:hint="eastAsia" w:ascii="仿宋_GB2312"/>
          <w:color w:val="auto"/>
          <w:sz w:val="28"/>
          <w:szCs w:val="28"/>
          <w:highlight w:val="none"/>
        </w:rPr>
      </w:pPr>
    </w:p>
    <w:p w14:paraId="794B7570">
      <w:pPr>
        <w:adjustRightInd w:val="0"/>
        <w:snapToGrid w:val="0"/>
        <w:spacing w:line="500" w:lineRule="exact"/>
        <w:ind w:firstLine="560" w:firstLineChars="200"/>
        <w:jc w:val="right"/>
        <w:rPr>
          <w:rFonts w:hint="eastAsia" w:ascii="仿宋_GB2312" w:hAnsi="仿宋_GB2312" w:cs="仿宋_GB2312"/>
          <w:color w:val="auto"/>
          <w:sz w:val="28"/>
          <w:szCs w:val="28"/>
          <w:highlight w:val="none"/>
        </w:rPr>
      </w:pPr>
      <w:r>
        <w:rPr>
          <w:rFonts w:hint="eastAsia" w:ascii="仿宋_GB2312" w:hAnsi="仿宋_GB2312" w:cs="仿宋_GB2312"/>
          <w:color w:val="auto"/>
          <w:sz w:val="28"/>
          <w:szCs w:val="28"/>
          <w:highlight w:val="none"/>
        </w:rPr>
        <w:t>深圳市东海国际招标有限公司</w:t>
      </w:r>
    </w:p>
    <w:p w14:paraId="7D810180">
      <w:pPr>
        <w:adjustRightInd w:val="0"/>
        <w:snapToGrid w:val="0"/>
        <w:spacing w:line="500" w:lineRule="exact"/>
        <w:ind w:firstLine="560" w:firstLineChars="200"/>
        <w:jc w:val="right"/>
        <w:rPr>
          <w:rFonts w:ascii="仿宋_GB2312" w:hAnsi="仿宋_GB2312" w:cs="仿宋_GB2312"/>
          <w:color w:val="auto"/>
          <w:sz w:val="28"/>
          <w:szCs w:val="28"/>
          <w:highlight w:val="none"/>
        </w:rPr>
      </w:pPr>
      <w:r>
        <w:rPr>
          <w:rFonts w:hint="eastAsia" w:ascii="仿宋_GB2312" w:hAnsi="仿宋_GB2312" w:cs="仿宋_GB2312"/>
          <w:color w:val="auto"/>
          <w:sz w:val="28"/>
          <w:szCs w:val="28"/>
          <w:highlight w:val="none"/>
          <w:lang w:eastAsia="zh-CN"/>
        </w:rPr>
        <w:t>2025年</w:t>
      </w:r>
      <w:r>
        <w:rPr>
          <w:rFonts w:hint="eastAsia" w:ascii="仿宋_GB2312" w:hAnsi="仿宋_GB2312" w:cs="仿宋_GB2312"/>
          <w:color w:val="auto"/>
          <w:sz w:val="28"/>
          <w:szCs w:val="28"/>
          <w:highlight w:val="none"/>
          <w:lang w:val="en-US" w:eastAsia="zh-CN"/>
        </w:rPr>
        <w:t>4</w:t>
      </w:r>
      <w:r>
        <w:rPr>
          <w:rFonts w:hint="eastAsia" w:ascii="仿宋_GB2312" w:hAnsi="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17</w:t>
      </w:r>
      <w:r>
        <w:rPr>
          <w:rFonts w:hint="eastAsia" w:ascii="仿宋_GB2312" w:hAnsi="仿宋_GB2312" w:cs="仿宋_GB2312"/>
          <w:color w:val="auto"/>
          <w:sz w:val="28"/>
          <w:szCs w:val="28"/>
          <w:highlight w:val="none"/>
        </w:rPr>
        <w:t>日</w:t>
      </w:r>
    </w:p>
    <w:p w14:paraId="08A2CC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634F0B"/>
    <w:rsid w:val="2E841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340" w:after="330" w:line="360" w:lineRule="auto"/>
      <w:jc w:val="center"/>
      <w:outlineLvl w:val="0"/>
    </w:pPr>
    <w:rPr>
      <w:rFonts w:eastAsia="黑体"/>
      <w:kern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qFormat/>
    <w:uiPriority w:val="0"/>
    <w:rPr>
      <w:color w:val="337AB7"/>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2025-04-17T08:02:25Z</dcterms:created>
  <dc:creator>Administrator</dc:creator>
  <cp:lastModifiedBy>东海国际</cp:lastModifiedBy>
  <dcterms:modified xsi:type="dcterms:W3CDTF">2025-04-17T08:02:40Z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99D432CDF7134B62A5EFAE18F62CDC38_12</vt:lpwstr>
  </property>
</Properties>
</file>